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047" w:rsidRPr="00263047" w:rsidRDefault="00263047" w:rsidP="00CF5D4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6304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Załącznik 1</w:t>
      </w:r>
      <w:r w:rsidR="00243E0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– Praca w grupach (1) i (2)</w:t>
      </w:r>
      <w:bookmarkStart w:id="0" w:name="_GoBack"/>
      <w:bookmarkEnd w:id="0"/>
    </w:p>
    <w:p w:rsidR="00E01357" w:rsidRPr="00F82535" w:rsidRDefault="0027708C" w:rsidP="00CF5D4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  <w:r w:rsidRPr="00F82535"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  <w:t>Praca w grupach (1)</w:t>
      </w:r>
    </w:p>
    <w:p w:rsidR="0027708C" w:rsidRPr="00F82535" w:rsidRDefault="0027708C" w:rsidP="00CF5D4E">
      <w:pPr>
        <w:rPr>
          <w:rFonts w:ascii="Times New Roman" w:eastAsia="Times New Roman" w:hAnsi="Times New Roman" w:cs="Times New Roman"/>
          <w:b/>
          <w:bCs/>
          <w:color w:val="076896"/>
          <w:sz w:val="24"/>
          <w:szCs w:val="24"/>
          <w:lang w:eastAsia="pl-PL"/>
        </w:rPr>
      </w:pPr>
      <w:r w:rsidRPr="00F82535">
        <w:rPr>
          <w:rFonts w:ascii="Times New Roman" w:eastAsia="Times New Roman" w:hAnsi="Times New Roman" w:cs="Times New Roman"/>
          <w:b/>
          <w:bCs/>
          <w:color w:val="076896"/>
          <w:sz w:val="24"/>
          <w:szCs w:val="24"/>
          <w:lang w:eastAsia="pl-PL"/>
        </w:rPr>
        <w:t>Rozsypanka tekstowa</w:t>
      </w:r>
    </w:p>
    <w:p w:rsidR="00E942CB" w:rsidRPr="00F82535" w:rsidRDefault="00E01357" w:rsidP="00CF5D4E">
      <w:pP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Wymienione poniżej efekty w podz</w:t>
      </w:r>
      <w:r w:rsidR="0027708C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iale na grupy należy wydrukować 4 razy, </w:t>
      </w:r>
      <w:r w:rsidR="00E66B0E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wyciąć </w:t>
      </w:r>
      <w:r w:rsidR="00E942CB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 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rozdać</w:t>
      </w:r>
      <w:r w:rsidR="00E66B0E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 jednym egzemplarzu (wymieszanym)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Zadaniem uczniów jest dopasowanie odpowiednich efektów </w:t>
      </w:r>
      <w:r w:rsidR="0027708C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wdrożenia systemu zarzą</w:t>
      </w:r>
      <w:r w:rsidR="00E66B0E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dzania środowiskowego do </w:t>
      </w:r>
      <w:r w:rsidR="0027708C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podanych </w:t>
      </w:r>
      <w:r w:rsidR="00E66B0E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grup (ekologiczne, ekonomiczne, społeczne).</w:t>
      </w:r>
    </w:p>
    <w:p w:rsidR="00E01357" w:rsidRPr="00F82535" w:rsidRDefault="00E942CB" w:rsidP="00CF5D4E">
      <w:pP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Czas realizacji zadania: ok. 10 min.</w:t>
      </w:r>
      <w:r w:rsidR="00E01357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CF5D4E" w:rsidRDefault="00CF5D4E" w:rsidP="00CF5D4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tbl>
      <w:tblPr>
        <w:tblW w:w="0" w:type="auto"/>
        <w:tblInd w:w="5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7"/>
      </w:tblGrid>
      <w:tr w:rsidR="00E66B0E" w:rsidTr="00E66B0E">
        <w:trPr>
          <w:trHeight w:val="100"/>
        </w:trPr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</w:tcPr>
          <w:p w:rsidR="00E66B0E" w:rsidRDefault="00E66B0E" w:rsidP="00E66B0E">
            <w:pP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  <w:t>Grupa</w:t>
            </w:r>
            <w:r w:rsidR="0027708C"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  <w:t> I</w:t>
            </w:r>
            <w:r w:rsidR="00E942CB"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  <w:t> </w:t>
            </w:r>
            <w:r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  <w:t>- EFEKTY EKOLOGICZNE: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zużycia surowców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zużycia energii elektrycznej</w:t>
            </w:r>
            <w:r w:rsidR="00E942C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 i 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cieplnej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zużycia gazu, paliw płynnych oraz oleju opałowego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zużycia sprężonego powietrza w procesach produkcyjnych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zużycia wody z sieci wodociągowej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ilości wytwarzanych ścieków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emisji hałasu do środowiska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Ograniczenie wycieków oleju z maszyn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Minimalizacja strumieni odpadów, w tym odpadów niebezpiecznych</w:t>
            </w:r>
          </w:p>
        </w:tc>
      </w:tr>
      <w:tr w:rsidR="007509ED" w:rsidTr="00E66B0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9"/>
        </w:trPr>
        <w:tc>
          <w:tcPr>
            <w:tcW w:w="9062" w:type="dxa"/>
          </w:tcPr>
          <w:p w:rsidR="007509ED" w:rsidRDefault="007509ED" w:rsidP="00E66B0E">
            <w:pPr>
              <w:ind w:left="32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Wyeliminowanie z procesów produkcyjnych substancji niebezpiecznych oraz lepsze przygotowanie organizacji do sytuacji awaryjnych</w:t>
            </w:r>
          </w:p>
        </w:tc>
      </w:tr>
    </w:tbl>
    <w:p w:rsidR="007509ED" w:rsidRPr="00FB17B4" w:rsidRDefault="007509ED" w:rsidP="00CF5D4E">
      <w:pPr>
        <w:rPr>
          <w:rFonts w:ascii="Helvetica" w:eastAsia="Times New Roman" w:hAnsi="Helvetica" w:cs="Helvetica"/>
          <w:b/>
          <w:bCs/>
          <w:sz w:val="30"/>
          <w:szCs w:val="3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E66B0E" w:rsidTr="00E66B0E">
        <w:trPr>
          <w:trHeight w:val="512"/>
        </w:trPr>
        <w:tc>
          <w:tcPr>
            <w:tcW w:w="9062" w:type="dxa"/>
          </w:tcPr>
          <w:p w:rsidR="00E66B0E" w:rsidRDefault="00E66B0E" w:rsidP="00E66B0E">
            <w:pPr>
              <w:ind w:left="-5"/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  <w:t>Grupa II - EFEKTY EKONOMICZNE:</w:t>
            </w:r>
          </w:p>
        </w:tc>
      </w:tr>
      <w:tr w:rsidR="001C07DB" w:rsidTr="00E01357">
        <w:trPr>
          <w:trHeight w:val="387"/>
        </w:trPr>
        <w:tc>
          <w:tcPr>
            <w:tcW w:w="9062" w:type="dxa"/>
          </w:tcPr>
          <w:p w:rsidR="001C07DB" w:rsidRDefault="001C07DB" w:rsidP="001C07DB">
            <w:pP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Wzrost utargów</w:t>
            </w:r>
            <w:r w:rsidR="00E942C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 i 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zysku organizacji</w:t>
            </w:r>
          </w:p>
        </w:tc>
      </w:tr>
      <w:tr w:rsidR="001C07DB" w:rsidTr="00E01357">
        <w:trPr>
          <w:trHeight w:val="706"/>
        </w:trPr>
        <w:tc>
          <w:tcPr>
            <w:tcW w:w="9062" w:type="dxa"/>
          </w:tcPr>
          <w:p w:rsidR="001C07DB" w:rsidRDefault="001C07DB" w:rsidP="001C07DB">
            <w:pPr>
              <w:ind w:left="74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lastRenderedPageBreak/>
              <w:t>Redukcja kosztów wytwarzania w następstwie ich controllingu</w:t>
            </w:r>
            <w:r w:rsidR="00E942C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 i 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transferu technologii</w:t>
            </w:r>
          </w:p>
        </w:tc>
      </w:tr>
      <w:tr w:rsidR="001C07DB" w:rsidTr="00E01357">
        <w:trPr>
          <w:trHeight w:val="374"/>
        </w:trPr>
        <w:tc>
          <w:tcPr>
            <w:tcW w:w="9062" w:type="dxa"/>
          </w:tcPr>
          <w:p w:rsidR="001C07DB" w:rsidRDefault="001C07DB" w:rsidP="001C07DB">
            <w:pPr>
              <w:ind w:left="74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Zmniejszenie opłat za korzystanie ze środowiska</w:t>
            </w:r>
          </w:p>
        </w:tc>
      </w:tr>
      <w:tr w:rsidR="001C07DB" w:rsidTr="00E01357">
        <w:trPr>
          <w:trHeight w:val="734"/>
        </w:trPr>
        <w:tc>
          <w:tcPr>
            <w:tcW w:w="9062" w:type="dxa"/>
          </w:tcPr>
          <w:p w:rsidR="001C07DB" w:rsidRDefault="001C07DB" w:rsidP="001C07DB">
            <w:pPr>
              <w:ind w:left="74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Zmniejszenie kar do zera za naruszenie przepisów w zakresie ochrony środowiska</w:t>
            </w:r>
          </w:p>
        </w:tc>
      </w:tr>
      <w:tr w:rsidR="001C07DB" w:rsidTr="00E01357">
        <w:trPr>
          <w:trHeight w:val="789"/>
        </w:trPr>
        <w:tc>
          <w:tcPr>
            <w:tcW w:w="9062" w:type="dxa"/>
          </w:tcPr>
          <w:p w:rsidR="001C07DB" w:rsidRDefault="001C07DB" w:rsidP="001C07DB">
            <w:pPr>
              <w:ind w:left="74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Uzyskiwanie pomocy finansowej ze źródeł zagranicznych np. wsparcie ze środków unijnych</w:t>
            </w:r>
          </w:p>
        </w:tc>
      </w:tr>
      <w:tr w:rsidR="001C07DB" w:rsidTr="00E01357">
        <w:trPr>
          <w:trHeight w:val="789"/>
        </w:trPr>
        <w:tc>
          <w:tcPr>
            <w:tcW w:w="9062" w:type="dxa"/>
          </w:tcPr>
          <w:p w:rsidR="001C07DB" w:rsidRDefault="001C07DB" w:rsidP="001C07DB">
            <w:pPr>
              <w:ind w:left="74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Wzrost popytu</w:t>
            </w:r>
            <w:r w:rsidR="00E942C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 i 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zwiększenie udziału w rynku krajowym</w:t>
            </w:r>
            <w:r w:rsidR="00E942C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 i 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zagranicznym</w:t>
            </w:r>
          </w:p>
        </w:tc>
      </w:tr>
    </w:tbl>
    <w:p w:rsidR="00FB17B4" w:rsidRPr="007509ED" w:rsidRDefault="00FB17B4" w:rsidP="007509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E66B0E" w:rsidTr="00E66B0E">
        <w:trPr>
          <w:trHeight w:val="582"/>
        </w:trPr>
        <w:tc>
          <w:tcPr>
            <w:tcW w:w="9062" w:type="dxa"/>
          </w:tcPr>
          <w:p w:rsidR="00E66B0E" w:rsidRDefault="00E66B0E" w:rsidP="00E66B0E">
            <w:pPr>
              <w:ind w:left="-5"/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76896"/>
                <w:sz w:val="30"/>
                <w:szCs w:val="30"/>
                <w:lang w:eastAsia="pl-PL"/>
              </w:rPr>
              <w:t>Grupa III - EFEKTY SPOŁECZNE:</w:t>
            </w:r>
          </w:p>
        </w:tc>
      </w:tr>
      <w:tr w:rsidR="007509ED" w:rsidTr="00E01357">
        <w:trPr>
          <w:trHeight w:val="817"/>
        </w:trPr>
        <w:tc>
          <w:tcPr>
            <w:tcW w:w="9062" w:type="dxa"/>
          </w:tcPr>
          <w:p w:rsidR="007509ED" w:rsidRDefault="007509ED" w:rsidP="007509ED">
            <w:pPr>
              <w:ind w:left="60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 w:rsidRPr="001C07D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 xml:space="preserve">Wzrost świadomości 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ekologicznej</w:t>
            </w:r>
            <w:r w:rsidRPr="001C07D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 xml:space="preserve"> pracowników zatrudnionych w organizacji</w:t>
            </w:r>
          </w:p>
        </w:tc>
      </w:tr>
      <w:tr w:rsidR="007509ED" w:rsidTr="00E01357">
        <w:trPr>
          <w:trHeight w:val="831"/>
        </w:trPr>
        <w:tc>
          <w:tcPr>
            <w:tcW w:w="9062" w:type="dxa"/>
          </w:tcPr>
          <w:p w:rsidR="007509ED" w:rsidRPr="001C07DB" w:rsidRDefault="007509ED" w:rsidP="007509ED">
            <w:pPr>
              <w:ind w:left="60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Uwrażliwienie pracowników na występowanie niezgodności środowiskowych</w:t>
            </w:r>
          </w:p>
        </w:tc>
      </w:tr>
      <w:tr w:rsidR="007509ED" w:rsidTr="00E01357">
        <w:trPr>
          <w:trHeight w:val="443"/>
        </w:trPr>
        <w:tc>
          <w:tcPr>
            <w:tcW w:w="9062" w:type="dxa"/>
          </w:tcPr>
          <w:p w:rsidR="007509ED" w:rsidRDefault="007509ED" w:rsidP="007509ED">
            <w:pPr>
              <w:ind w:left="60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Szybsze reagowanie na awarie środowiskowe</w:t>
            </w:r>
          </w:p>
        </w:tc>
      </w:tr>
      <w:tr w:rsidR="007509ED" w:rsidTr="00E01357">
        <w:trPr>
          <w:trHeight w:val="775"/>
        </w:trPr>
        <w:tc>
          <w:tcPr>
            <w:tcW w:w="9062" w:type="dxa"/>
          </w:tcPr>
          <w:p w:rsidR="007509ED" w:rsidRDefault="007509ED" w:rsidP="007509ED">
            <w:pPr>
              <w:ind w:left="60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Świadome dążenie do ograniczenia zużycia mediów</w:t>
            </w:r>
            <w:r w:rsidR="00E942C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 i 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surowców w procesie produkcyjnym</w:t>
            </w:r>
          </w:p>
        </w:tc>
      </w:tr>
      <w:tr w:rsidR="007509ED" w:rsidTr="00E01357">
        <w:trPr>
          <w:trHeight w:val="1149"/>
        </w:trPr>
        <w:tc>
          <w:tcPr>
            <w:tcW w:w="9062" w:type="dxa"/>
          </w:tcPr>
          <w:p w:rsidR="007509ED" w:rsidRDefault="007509ED" w:rsidP="007509ED">
            <w:pPr>
              <w:ind w:left="60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Bieżące monitorowanie warunków środowiskowych na stanowiskach pracy</w:t>
            </w:r>
            <w:r w:rsidR="00E942CB"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 i </w:t>
            </w: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>podejmowanie stosownych do zaistniałej sytuacji działań zapobiegawczych</w:t>
            </w:r>
          </w:p>
        </w:tc>
      </w:tr>
      <w:tr w:rsidR="00E01357" w:rsidTr="00E01357">
        <w:trPr>
          <w:trHeight w:val="646"/>
        </w:trPr>
        <w:tc>
          <w:tcPr>
            <w:tcW w:w="9062" w:type="dxa"/>
          </w:tcPr>
          <w:p w:rsidR="00E01357" w:rsidRDefault="00E01357" w:rsidP="00E01357">
            <w:pPr>
              <w:ind w:left="60"/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Helvetica" w:eastAsia="Times New Roman" w:hAnsi="Helvetica" w:cs="Helvetica"/>
                <w:b/>
                <w:bCs/>
                <w:sz w:val="30"/>
                <w:szCs w:val="30"/>
                <w:lang w:eastAsia="pl-PL"/>
              </w:rPr>
              <w:t xml:space="preserve">Podniesienie prestiżu firmy </w:t>
            </w:r>
          </w:p>
        </w:tc>
      </w:tr>
    </w:tbl>
    <w:p w:rsidR="007509ED" w:rsidRDefault="007509ED" w:rsidP="00CF5D4E">
      <w:pPr>
        <w:rPr>
          <w:rFonts w:ascii="Helvetica" w:eastAsia="Times New Roman" w:hAnsi="Helvetica" w:cs="Helvetica"/>
          <w:b/>
          <w:bCs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Rozsypanka tekstowa pozwoli zapamiętać uczniom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korzystne dla organizacji (idąc dalej – dla całej populacji)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efekty wdrożenia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systemu zarzą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dzania środowiskow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ego.</w:t>
      </w:r>
      <w: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  <w:t xml:space="preserve"> </w:t>
      </w: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Pr="00F82535" w:rsidRDefault="00F82535" w:rsidP="00F82535">
      <w:pPr>
        <w:jc w:val="center"/>
        <w:rPr>
          <w:rFonts w:ascii="Helvetica" w:eastAsia="Times New Roman" w:hAnsi="Helvetica" w:cs="Helvetica"/>
          <w:b/>
          <w:bCs/>
          <w:color w:val="076896"/>
          <w:sz w:val="32"/>
          <w:szCs w:val="32"/>
          <w:lang w:eastAsia="pl-PL"/>
        </w:rPr>
      </w:pPr>
      <w:r w:rsidRPr="00F82535">
        <w:rPr>
          <w:rFonts w:ascii="Helvetica" w:eastAsia="Times New Roman" w:hAnsi="Helvetica" w:cs="Helvetica"/>
          <w:b/>
          <w:bCs/>
          <w:color w:val="076896"/>
          <w:sz w:val="32"/>
          <w:szCs w:val="32"/>
          <w:lang w:eastAsia="pl-PL"/>
        </w:rPr>
        <w:lastRenderedPageBreak/>
        <w:t>ROZSYPANKA TEKSTOWA</w:t>
      </w: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  <w:r>
        <w:rPr>
          <w:rFonts w:ascii="Helvetica" w:eastAsia="Times New Roman" w:hAnsi="Helvetica" w:cs="Helvetica"/>
          <w:b/>
          <w:bCs/>
          <w:noProof/>
          <w:color w:val="076896"/>
          <w:sz w:val="30"/>
          <w:szCs w:val="30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116938</wp:posOffset>
            </wp:positionV>
            <wp:extent cx="3331210" cy="3189605"/>
            <wp:effectExtent l="0" t="0" r="254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799327_1439427606155895_2004667133009774562_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210" cy="318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Helvetica" w:eastAsia="Times New Roman" w:hAnsi="Helvetica" w:cs="Helvetica"/>
          <w:b/>
          <w:bCs/>
          <w:color w:val="076896"/>
          <w:sz w:val="30"/>
          <w:szCs w:val="30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color w:val="076896"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2796540</wp:posOffset>
            </wp:positionH>
            <wp:positionV relativeFrom="margin">
              <wp:posOffset>4694555</wp:posOffset>
            </wp:positionV>
            <wp:extent cx="3305810" cy="3051175"/>
            <wp:effectExtent l="0" t="0" r="889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4831482_1439427679489221_7841113072345826387_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810" cy="305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076896"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366102</wp:posOffset>
            </wp:positionV>
            <wp:extent cx="2781935" cy="3589020"/>
            <wp:effectExtent l="0" t="0" r="0" b="0"/>
            <wp:wrapTight wrapText="bothSides">
              <wp:wrapPolygon edited="0">
                <wp:start x="0" y="0"/>
                <wp:lineTo x="0" y="21439"/>
                <wp:lineTo x="21447" y="21439"/>
                <wp:lineTo x="21447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5073086_1439427509489238_7410266271372930488_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935" cy="3589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F82535" w:rsidRDefault="00F82535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</w:p>
    <w:p w:rsidR="00E66B0E" w:rsidRPr="00F82535" w:rsidRDefault="0027708C" w:rsidP="00E66B0E">
      <w:pPr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</w:pPr>
      <w:r w:rsidRPr="00F82535">
        <w:rPr>
          <w:rFonts w:ascii="Times New Roman" w:eastAsia="Times New Roman" w:hAnsi="Times New Roman" w:cs="Times New Roman"/>
          <w:b/>
          <w:bCs/>
          <w:color w:val="076896"/>
          <w:sz w:val="28"/>
          <w:szCs w:val="28"/>
          <w:lang w:eastAsia="pl-PL"/>
        </w:rPr>
        <w:lastRenderedPageBreak/>
        <w:t>Praca w grupach (2)</w:t>
      </w:r>
    </w:p>
    <w:p w:rsidR="00E942CB" w:rsidRPr="00F82535" w:rsidRDefault="00E66B0E" w:rsidP="00E66B0E">
      <w:pP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Każdy zespół przygotowuje </w:t>
      </w:r>
      <w:r w:rsidR="0027708C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mini 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plakat </w:t>
      </w:r>
      <w:r w:rsidR="0027708C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zgodny z podanym tematem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Sposób wykonani</w:t>
      </w:r>
      <w:r w:rsidR="0027708C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 jest dowolny. Plakat powinien 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charakteryzować się przejrzystością</w:t>
      </w:r>
      <w:r w:rsidR="00E942CB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i </w:t>
      </w:r>
      <w:r w:rsidR="0027708C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pomysłowością</w:t>
      </w:r>
      <w:r w:rsidR="00E942CB"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:rsidR="00F82535" w:rsidRDefault="00E942CB" w:rsidP="00CF5D4E">
      <w:pP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Czas realizacji zadania: ok. 20 min.</w:t>
      </w:r>
    </w:p>
    <w:p w:rsidR="00F82535" w:rsidRDefault="00F82535" w:rsidP="00F82535">
      <w:pP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Mini plakat</w:t>
      </w:r>
      <w:r w:rsidRPr="00F825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wpłynie na wzrost świadomości uczniów w zakresie potrzeby stosowania norm serii ISO 1400.</w:t>
      </w:r>
    </w:p>
    <w:sectPr w:rsidR="00F82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E14C4"/>
    <w:multiLevelType w:val="multilevel"/>
    <w:tmpl w:val="9C7E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057DF0"/>
    <w:multiLevelType w:val="multilevel"/>
    <w:tmpl w:val="8D7419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FA185E"/>
    <w:multiLevelType w:val="multilevel"/>
    <w:tmpl w:val="212C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D4E"/>
    <w:rsid w:val="001C07DB"/>
    <w:rsid w:val="00243E0E"/>
    <w:rsid w:val="00263047"/>
    <w:rsid w:val="0027708C"/>
    <w:rsid w:val="004E1506"/>
    <w:rsid w:val="007509ED"/>
    <w:rsid w:val="009932AB"/>
    <w:rsid w:val="00B60574"/>
    <w:rsid w:val="00CF5D4E"/>
    <w:rsid w:val="00E01357"/>
    <w:rsid w:val="00E66B0E"/>
    <w:rsid w:val="00E942CB"/>
    <w:rsid w:val="00F82535"/>
    <w:rsid w:val="00FB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C7BDB"/>
  <w15:chartTrackingRefBased/>
  <w15:docId w15:val="{FA1B56FD-D755-42AC-AB9C-E37947C3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9932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932A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FB17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5F8AE-F042-461E-8258-D57D86CF4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e.barszczewska</dc:creator>
  <cp:keywords/>
  <dc:description/>
  <cp:lastModifiedBy>e.barszczewska</cp:lastModifiedBy>
  <cp:revision>4</cp:revision>
  <cp:lastPrinted>2017-12-07T13:23:00Z</cp:lastPrinted>
  <dcterms:created xsi:type="dcterms:W3CDTF">2017-12-06T09:21:00Z</dcterms:created>
  <dcterms:modified xsi:type="dcterms:W3CDTF">2018-01-19T08:44:00Z</dcterms:modified>
</cp:coreProperties>
</file>